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BE3" w:rsidRDefault="00B45BE3" w:rsidP="00B45BE3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  <w:sz w:val="24"/>
          <w:szCs w:val="24"/>
        </w:rPr>
        <w:t>АННОТАЦИЯ</w:t>
      </w:r>
    </w:p>
    <w:p w:rsidR="00B45BE3" w:rsidRDefault="00B45BE3" w:rsidP="00B45BE3">
      <w:pPr>
        <w:spacing w:line="12" w:lineRule="exact"/>
        <w:rPr>
          <w:sz w:val="20"/>
          <w:szCs w:val="20"/>
        </w:rPr>
      </w:pPr>
    </w:p>
    <w:p w:rsidR="00B45BE3" w:rsidRDefault="00B45BE3" w:rsidP="00B45BE3">
      <w:pPr>
        <w:numPr>
          <w:ilvl w:val="0"/>
          <w:numId w:val="1"/>
        </w:numPr>
        <w:tabs>
          <w:tab w:val="left" w:pos="701"/>
        </w:tabs>
        <w:spacing w:line="234" w:lineRule="auto"/>
        <w:ind w:left="61" w:right="520" w:firstLine="441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рабочей программе учебной дисциплины</w:t>
      </w:r>
    </w:p>
    <w:p w:rsidR="00B45BE3" w:rsidRPr="00B45BE3" w:rsidRDefault="00B45BE3" w:rsidP="00B45BE3">
      <w:pPr>
        <w:tabs>
          <w:tab w:val="left" w:pos="701"/>
        </w:tabs>
        <w:spacing w:line="234" w:lineRule="auto"/>
        <w:ind w:left="502" w:right="520"/>
        <w:jc w:val="center"/>
        <w:rPr>
          <w:rFonts w:eastAsia="Times New Roman"/>
          <w:b/>
          <w:bCs/>
          <w:sz w:val="24"/>
          <w:szCs w:val="24"/>
          <w:u w:val="single"/>
        </w:rPr>
      </w:pPr>
      <w:r w:rsidRPr="00B45BE3">
        <w:rPr>
          <w:rFonts w:eastAsia="Times New Roman"/>
          <w:b/>
          <w:bCs/>
          <w:sz w:val="24"/>
          <w:szCs w:val="24"/>
          <w:u w:val="single"/>
        </w:rPr>
        <w:t>«Теория экономики и основы менеджмента»</w:t>
      </w:r>
    </w:p>
    <w:p w:rsidR="00B45BE3" w:rsidRDefault="00B45BE3" w:rsidP="00B45BE3">
      <w:pPr>
        <w:tabs>
          <w:tab w:val="left" w:pos="701"/>
        </w:tabs>
        <w:spacing w:line="234" w:lineRule="auto"/>
        <w:ind w:left="502" w:right="520"/>
        <w:rPr>
          <w:rFonts w:eastAsia="Times New Roman"/>
          <w:b/>
          <w:bCs/>
          <w:sz w:val="24"/>
          <w:szCs w:val="24"/>
        </w:rPr>
      </w:pPr>
    </w:p>
    <w:p w:rsidR="00B45BE3" w:rsidRDefault="00B45BE3" w:rsidP="00B45BE3">
      <w:pPr>
        <w:tabs>
          <w:tab w:val="left" w:pos="701"/>
        </w:tabs>
        <w:spacing w:line="234" w:lineRule="auto"/>
        <w:ind w:right="5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1.Общая характеристика.</w:t>
      </w:r>
    </w:p>
    <w:p w:rsidR="00B45BE3" w:rsidRDefault="00B45BE3" w:rsidP="00B45BE3">
      <w:pPr>
        <w:spacing w:line="9" w:lineRule="exact"/>
        <w:rPr>
          <w:sz w:val="20"/>
          <w:szCs w:val="20"/>
        </w:rPr>
      </w:pPr>
    </w:p>
    <w:p w:rsidR="00B45BE3" w:rsidRDefault="00B45BE3" w:rsidP="00B45BE3">
      <w:pPr>
        <w:spacing w:line="237" w:lineRule="auto"/>
        <w:ind w:left="1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>
        <w:rPr>
          <w:rFonts w:eastAsia="Times New Roman"/>
          <w:sz w:val="24"/>
          <w:szCs w:val="24"/>
        </w:rPr>
        <w:t>ВО</w:t>
      </w:r>
      <w:proofErr w:type="gramEnd"/>
      <w:r>
        <w:rPr>
          <w:rFonts w:eastAsia="Times New Roman"/>
          <w:sz w:val="24"/>
          <w:szCs w:val="24"/>
        </w:rPr>
        <w:t xml:space="preserve"> Донской ГАУ по направлению подготовки 36.05.01 Ветеринария, направленность (профиль) Ветеринарная медицина. Разработана на основе требований ФГОС </w:t>
      </w:r>
      <w:proofErr w:type="gramStart"/>
      <w:r>
        <w:rPr>
          <w:rFonts w:eastAsia="Times New Roman"/>
          <w:sz w:val="24"/>
          <w:szCs w:val="24"/>
        </w:rPr>
        <w:t>ВО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по</w:t>
      </w:r>
      <w:proofErr w:type="gramEnd"/>
      <w:r>
        <w:rPr>
          <w:rFonts w:eastAsia="Times New Roman"/>
          <w:sz w:val="24"/>
          <w:szCs w:val="24"/>
        </w:rPr>
        <w:t xml:space="preserve"> направлению подготовки 36.05.01 Ветеринария (приказ Министерства образования и науки РФ от 22 сентября 2017 г. № 974).</w:t>
      </w:r>
    </w:p>
    <w:p w:rsidR="00B45BE3" w:rsidRDefault="00B45BE3" w:rsidP="00B45BE3">
      <w:pPr>
        <w:spacing w:line="5" w:lineRule="exact"/>
        <w:rPr>
          <w:sz w:val="20"/>
          <w:szCs w:val="20"/>
        </w:rPr>
      </w:pPr>
    </w:p>
    <w:p w:rsidR="00B45BE3" w:rsidRDefault="00B45BE3" w:rsidP="00B45BE3">
      <w:pPr>
        <w:numPr>
          <w:ilvl w:val="0"/>
          <w:numId w:val="2"/>
        </w:numPr>
        <w:tabs>
          <w:tab w:val="left" w:pos="241"/>
        </w:tabs>
        <w:ind w:left="241" w:hanging="24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Место дисциплины в структуре ОПОП: </w:t>
      </w:r>
      <w:r>
        <w:rPr>
          <w:rFonts w:eastAsia="Times New Roman"/>
          <w:sz w:val="24"/>
          <w:szCs w:val="24"/>
        </w:rPr>
        <w:t>Блок 1 Дисциплины (модули), обязательная часть.</w:t>
      </w:r>
    </w:p>
    <w:p w:rsidR="00B45BE3" w:rsidRDefault="00B45BE3" w:rsidP="00B45BE3">
      <w:pPr>
        <w:spacing w:line="4" w:lineRule="exact"/>
        <w:rPr>
          <w:rFonts w:eastAsia="Times New Roman"/>
          <w:b/>
          <w:bCs/>
          <w:sz w:val="24"/>
          <w:szCs w:val="24"/>
        </w:rPr>
      </w:pPr>
    </w:p>
    <w:p w:rsidR="00B45BE3" w:rsidRDefault="00B45BE3" w:rsidP="00B45BE3">
      <w:pPr>
        <w:numPr>
          <w:ilvl w:val="0"/>
          <w:numId w:val="2"/>
        </w:numPr>
        <w:tabs>
          <w:tab w:val="left" w:pos="241"/>
        </w:tabs>
        <w:ind w:left="241" w:hanging="24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Требования к результатам освоения.</w:t>
      </w:r>
    </w:p>
    <w:p w:rsidR="00B45BE3" w:rsidRDefault="00B45BE3" w:rsidP="00B45BE3">
      <w:pPr>
        <w:spacing w:line="12" w:lineRule="exact"/>
        <w:rPr>
          <w:sz w:val="20"/>
          <w:szCs w:val="20"/>
        </w:rPr>
      </w:pPr>
    </w:p>
    <w:p w:rsidR="00B45BE3" w:rsidRDefault="00B45BE3" w:rsidP="00B45BE3">
      <w:pPr>
        <w:spacing w:line="11" w:lineRule="exact"/>
        <w:rPr>
          <w:sz w:val="20"/>
          <w:szCs w:val="20"/>
        </w:rPr>
      </w:pPr>
    </w:p>
    <w:p w:rsidR="00B45BE3" w:rsidRDefault="00B45BE3" w:rsidP="00B45BE3">
      <w:pPr>
        <w:spacing w:line="234" w:lineRule="auto"/>
        <w:ind w:left="1"/>
        <w:jc w:val="both"/>
        <w:rPr>
          <w:sz w:val="20"/>
          <w:szCs w:val="20"/>
        </w:rPr>
      </w:pPr>
      <w:r>
        <w:rPr>
          <w:rFonts w:eastAsia="Times New Roman"/>
          <w:b/>
          <w:bCs/>
        </w:rPr>
        <w:t xml:space="preserve">Универсальные компетенции (УК): </w:t>
      </w:r>
      <w:r>
        <w:rPr>
          <w:rFonts w:eastAsia="Times New Roman"/>
        </w:rPr>
        <w:t>способен организовывать и руководить работой команды,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вырабатывая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командную стратегию для достижения поставленной цели (УК-3).</w:t>
      </w:r>
    </w:p>
    <w:p w:rsidR="00B45BE3" w:rsidRDefault="00B45BE3" w:rsidP="00B45BE3">
      <w:pPr>
        <w:spacing w:line="14" w:lineRule="exact"/>
        <w:rPr>
          <w:sz w:val="20"/>
          <w:szCs w:val="20"/>
        </w:rPr>
      </w:pPr>
    </w:p>
    <w:p w:rsidR="00B45BE3" w:rsidRDefault="00B45BE3" w:rsidP="00B45BE3">
      <w:pPr>
        <w:ind w:left="1"/>
        <w:jc w:val="both"/>
        <w:rPr>
          <w:sz w:val="20"/>
          <w:szCs w:val="20"/>
        </w:rPr>
      </w:pPr>
      <w:r>
        <w:rPr>
          <w:rFonts w:eastAsia="Times New Roman"/>
          <w:b/>
          <w:bCs/>
        </w:rPr>
        <w:t xml:space="preserve">Индикаторы достижения компетенции: </w:t>
      </w:r>
      <w:proofErr w:type="gramStart"/>
      <w:r>
        <w:rPr>
          <w:rFonts w:eastAsia="Times New Roman"/>
        </w:rPr>
        <w:t>Интерпретирует и оценивает в профессиональной деятельности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влияние на физиологическое состояние организма животных социально-хозяйственных и эк</w:t>
      </w:r>
      <w:r w:rsidR="005D64ED">
        <w:rPr>
          <w:rFonts w:eastAsia="Times New Roman"/>
        </w:rPr>
        <w:t>ономических факторов (ОПК - 2.2</w:t>
      </w:r>
      <w:r>
        <w:rPr>
          <w:rFonts w:eastAsia="Times New Roman"/>
        </w:rPr>
        <w:t>), определяет цели и функции команды, функции и роли членов команды, выбирает стратегию поведения команды (УК-3.1), планирует и корректирует работу команды с учетом интересов, особенностей поведения и умений ее членов, распределяет поручения и делегирует полномочия членам (УК-3.2).</w:t>
      </w:r>
      <w:proofErr w:type="gramEnd"/>
    </w:p>
    <w:p w:rsidR="00B45BE3" w:rsidRDefault="00B45BE3" w:rsidP="00B45BE3">
      <w:pPr>
        <w:spacing w:line="250" w:lineRule="exact"/>
        <w:rPr>
          <w:sz w:val="20"/>
          <w:szCs w:val="20"/>
        </w:rPr>
      </w:pPr>
    </w:p>
    <w:p w:rsidR="00B45BE3" w:rsidRDefault="00B45BE3" w:rsidP="00B45BE3">
      <w:pPr>
        <w:numPr>
          <w:ilvl w:val="0"/>
          <w:numId w:val="3"/>
        </w:numPr>
        <w:tabs>
          <w:tab w:val="left" w:pos="248"/>
        </w:tabs>
        <w:spacing w:line="237" w:lineRule="auto"/>
        <w:ind w:left="1" w:hanging="1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Содержание программы учебной дисциплины: </w:t>
      </w:r>
      <w:r>
        <w:rPr>
          <w:rFonts w:eastAsia="Times New Roman"/>
          <w:sz w:val="24"/>
          <w:szCs w:val="24"/>
        </w:rPr>
        <w:t>Раздел 1. «Предмет и метод экономики». Раздел 2.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«Основные закономерности экономической организации общества. Экономическая эффективность. Общая характеристика </w:t>
      </w:r>
      <w:proofErr w:type="gramStart"/>
      <w:r>
        <w:rPr>
          <w:rFonts w:eastAsia="Times New Roman"/>
          <w:sz w:val="24"/>
          <w:szCs w:val="24"/>
        </w:rPr>
        <w:t>рыночной</w:t>
      </w:r>
      <w:proofErr w:type="gramEnd"/>
      <w:r>
        <w:rPr>
          <w:rFonts w:eastAsia="Times New Roman"/>
          <w:sz w:val="24"/>
          <w:szCs w:val="24"/>
        </w:rPr>
        <w:t xml:space="preserve"> экономик». Раздел 3. «Основы анализа спроса и предложения. Эластичность спроса и предложения» Раздел 4. «Основы теории фирмы: производство и издержки». Раздел 5. «Фирма в условиях различных рыночных структур». Раздел 6. «</w:t>
      </w:r>
      <w:r>
        <w:rPr>
          <w:rFonts w:eastAsia="Times New Roman"/>
        </w:rPr>
        <w:t>Введение в макроэкономику.</w:t>
      </w:r>
    </w:p>
    <w:p w:rsidR="00B45BE3" w:rsidRDefault="00B45BE3" w:rsidP="00B45BE3">
      <w:pPr>
        <w:spacing w:line="18" w:lineRule="exact"/>
        <w:rPr>
          <w:rFonts w:eastAsia="Times New Roman"/>
          <w:b/>
          <w:bCs/>
          <w:sz w:val="24"/>
          <w:szCs w:val="24"/>
        </w:rPr>
      </w:pPr>
    </w:p>
    <w:p w:rsidR="00B45BE3" w:rsidRDefault="00B45BE3" w:rsidP="008F33DF">
      <w:pPr>
        <w:spacing w:line="238" w:lineRule="auto"/>
        <w:ind w:left="1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</w:rPr>
        <w:t>Основные макроэкономические показатели. Роль государства в рыночной экономике. Социальная политика государства</w:t>
      </w:r>
      <w:r>
        <w:rPr>
          <w:rFonts w:eastAsia="Times New Roman"/>
          <w:sz w:val="24"/>
          <w:szCs w:val="24"/>
        </w:rPr>
        <w:t>».</w:t>
      </w:r>
      <w:r>
        <w:rPr>
          <w:rFonts w:eastAsia="Times New Roman"/>
        </w:rPr>
        <w:t xml:space="preserve"> Раздел 7</w:t>
      </w:r>
      <w:r>
        <w:rPr>
          <w:rFonts w:eastAsia="Times New Roman"/>
          <w:b/>
          <w:bCs/>
        </w:rPr>
        <w:t>. «</w:t>
      </w:r>
      <w:r>
        <w:rPr>
          <w:rFonts w:eastAsia="Times New Roman"/>
        </w:rPr>
        <w:t>Денежно-кредитная система и денежно-кредитная политика. Финансовая система и финансовая политика». Раздел 8 «Макроэкономическая нестабильность: инфляция, цикличность развития рыночной экономики, безработица». Раздел 9 «</w:t>
      </w:r>
      <w:r>
        <w:rPr>
          <w:rFonts w:eastAsia="Times New Roman"/>
          <w:sz w:val="24"/>
          <w:szCs w:val="24"/>
        </w:rPr>
        <w:t>Международные аспекты экономической теории. Мировые</w:t>
      </w:r>
      <w:r>
        <w:rPr>
          <w:rFonts w:eastAsia="Times New Roman"/>
        </w:rPr>
        <w:t xml:space="preserve"> </w:t>
      </w:r>
      <w:r>
        <w:rPr>
          <w:rFonts w:eastAsia="Times New Roman"/>
          <w:sz w:val="24"/>
          <w:szCs w:val="24"/>
        </w:rPr>
        <w:t>рынки. Валютные отношения. Экономическая глобализация</w:t>
      </w:r>
      <w:r>
        <w:rPr>
          <w:rFonts w:eastAsia="Times New Roman"/>
        </w:rPr>
        <w:t>»</w:t>
      </w:r>
      <w:proofErr w:type="gramStart"/>
      <w:r>
        <w:rPr>
          <w:rFonts w:eastAsia="Times New Roman"/>
        </w:rPr>
        <w:t>.Р</w:t>
      </w:r>
      <w:proofErr w:type="gramEnd"/>
      <w:r>
        <w:rPr>
          <w:rFonts w:eastAsia="Times New Roman"/>
        </w:rPr>
        <w:t>аздел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</w:rPr>
        <w:t>10 «Понятие,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</w:rPr>
        <w:t>сущность и характерные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</w:rPr>
        <w:t>черты менеджмента».Раздел 11 «</w:t>
      </w:r>
      <w:r>
        <w:rPr>
          <w:rFonts w:eastAsia="Times New Roman"/>
          <w:sz w:val="24"/>
          <w:szCs w:val="24"/>
        </w:rPr>
        <w:t>Власть и лидерство. Руководитель в системе управления</w:t>
      </w:r>
      <w:r>
        <w:rPr>
          <w:rFonts w:eastAsia="Times New Roman"/>
        </w:rPr>
        <w:t>». Раздел 12 «Процесс принятия и реализации управленческих решений». 13 «Управление персоналом организации.</w:t>
      </w:r>
      <w:r w:rsidR="008F33DF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</w:rPr>
        <w:t>Командообразование</w:t>
      </w:r>
      <w:proofErr w:type="spellEnd"/>
      <w:r>
        <w:rPr>
          <w:rFonts w:eastAsia="Times New Roman"/>
        </w:rPr>
        <w:t>».</w:t>
      </w:r>
      <w:r w:rsidR="00F807DF">
        <w:rPr>
          <w:rFonts w:eastAsia="Times New Roman"/>
        </w:rPr>
        <w:t xml:space="preserve"> Раздел</w:t>
      </w:r>
      <w:r>
        <w:rPr>
          <w:rFonts w:eastAsia="Times New Roman"/>
        </w:rPr>
        <w:t xml:space="preserve"> 14 «</w:t>
      </w:r>
      <w:r>
        <w:rPr>
          <w:rFonts w:eastAsia="Times New Roman"/>
          <w:sz w:val="24"/>
          <w:szCs w:val="24"/>
        </w:rPr>
        <w:t>Мотивация и контроль трудовой деятельности</w:t>
      </w:r>
      <w:r>
        <w:rPr>
          <w:rFonts w:eastAsia="Times New Roman"/>
        </w:rPr>
        <w:t xml:space="preserve">». </w:t>
      </w:r>
      <w:r w:rsidR="00F807DF">
        <w:rPr>
          <w:rFonts w:eastAsia="Times New Roman"/>
        </w:rPr>
        <w:t xml:space="preserve">Раздел </w:t>
      </w:r>
      <w:r>
        <w:rPr>
          <w:rFonts w:eastAsia="Times New Roman"/>
        </w:rPr>
        <w:t>15 «</w:t>
      </w:r>
      <w:r>
        <w:rPr>
          <w:rFonts w:eastAsia="Times New Roman"/>
          <w:sz w:val="24"/>
          <w:szCs w:val="24"/>
        </w:rPr>
        <w:t>Групповая динамика и</w:t>
      </w:r>
      <w:r>
        <w:rPr>
          <w:rFonts w:eastAsia="Times New Roman"/>
        </w:rPr>
        <w:t xml:space="preserve"> </w:t>
      </w:r>
      <w:r>
        <w:rPr>
          <w:rFonts w:eastAsia="Times New Roman"/>
          <w:sz w:val="24"/>
          <w:szCs w:val="24"/>
        </w:rPr>
        <w:t>руководство</w:t>
      </w:r>
      <w:r>
        <w:rPr>
          <w:rFonts w:eastAsia="Times New Roman"/>
        </w:rPr>
        <w:t xml:space="preserve">». </w:t>
      </w:r>
      <w:r w:rsidR="00F807DF">
        <w:rPr>
          <w:rFonts w:eastAsia="Times New Roman"/>
        </w:rPr>
        <w:t xml:space="preserve">Раздел </w:t>
      </w:r>
      <w:r>
        <w:rPr>
          <w:rFonts w:eastAsia="Times New Roman"/>
        </w:rPr>
        <w:t>16 «Управления конфликтами,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</w:rPr>
        <w:t>стрессами и изменениями».</w:t>
      </w:r>
      <w:r w:rsidR="00F807DF">
        <w:rPr>
          <w:rFonts w:eastAsia="Times New Roman"/>
        </w:rPr>
        <w:t xml:space="preserve">Раздел 17 </w:t>
      </w:r>
      <w:r w:rsidR="00F807DF" w:rsidRPr="006C7B55">
        <w:rPr>
          <w:b/>
          <w:sz w:val="24"/>
          <w:szCs w:val="24"/>
        </w:rPr>
        <w:t>«</w:t>
      </w:r>
      <w:r w:rsidR="00F807DF" w:rsidRPr="006C7B55">
        <w:rPr>
          <w:sz w:val="24"/>
          <w:szCs w:val="24"/>
        </w:rPr>
        <w:t>Личное финансовое планирование».</w:t>
      </w:r>
    </w:p>
    <w:p w:rsidR="00B45BE3" w:rsidRDefault="00B45BE3" w:rsidP="00B45BE3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7F332A" w:rsidRDefault="00B45BE3" w:rsidP="00B45BE3">
      <w:pPr>
        <w:numPr>
          <w:ilvl w:val="0"/>
          <w:numId w:val="3"/>
        </w:numPr>
        <w:tabs>
          <w:tab w:val="left" w:pos="241"/>
        </w:tabs>
        <w:ind w:left="241" w:hanging="24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Форма промежуточной аттестации: </w:t>
      </w:r>
      <w:r>
        <w:rPr>
          <w:rFonts w:eastAsia="Times New Roman"/>
          <w:sz w:val="24"/>
          <w:szCs w:val="24"/>
        </w:rPr>
        <w:t>зачет</w:t>
      </w:r>
    </w:p>
    <w:p w:rsidR="004D4A37" w:rsidRPr="007F332A" w:rsidRDefault="00B45BE3" w:rsidP="00B45BE3">
      <w:pPr>
        <w:numPr>
          <w:ilvl w:val="0"/>
          <w:numId w:val="3"/>
        </w:numPr>
        <w:tabs>
          <w:tab w:val="left" w:pos="241"/>
        </w:tabs>
        <w:ind w:left="241" w:hanging="241"/>
        <w:rPr>
          <w:rFonts w:eastAsia="Times New Roman"/>
          <w:b/>
          <w:bCs/>
          <w:sz w:val="24"/>
          <w:szCs w:val="24"/>
        </w:rPr>
      </w:pPr>
      <w:r w:rsidRPr="007F332A">
        <w:rPr>
          <w:rFonts w:eastAsia="Times New Roman"/>
          <w:b/>
          <w:bCs/>
          <w:sz w:val="24"/>
          <w:szCs w:val="24"/>
        </w:rPr>
        <w:t xml:space="preserve">Разработчик: </w:t>
      </w:r>
      <w:r w:rsidRPr="007F332A">
        <w:rPr>
          <w:rFonts w:eastAsia="Times New Roman"/>
          <w:sz w:val="24"/>
          <w:szCs w:val="24"/>
        </w:rPr>
        <w:t>канд</w:t>
      </w:r>
      <w:r w:rsidR="007F332A" w:rsidRPr="007F332A">
        <w:rPr>
          <w:rFonts w:eastAsia="Times New Roman"/>
          <w:sz w:val="24"/>
          <w:szCs w:val="24"/>
        </w:rPr>
        <w:t>.</w:t>
      </w:r>
      <w:r w:rsidRPr="007F332A">
        <w:rPr>
          <w:rFonts w:eastAsia="Times New Roman"/>
          <w:sz w:val="24"/>
          <w:szCs w:val="24"/>
        </w:rPr>
        <w:t xml:space="preserve"> </w:t>
      </w:r>
      <w:proofErr w:type="spellStart"/>
      <w:r w:rsidRPr="007F332A">
        <w:rPr>
          <w:rFonts w:eastAsia="Times New Roman"/>
          <w:sz w:val="24"/>
          <w:szCs w:val="24"/>
        </w:rPr>
        <w:t>экон</w:t>
      </w:r>
      <w:proofErr w:type="spellEnd"/>
      <w:r w:rsidR="007F332A" w:rsidRPr="007F332A">
        <w:rPr>
          <w:rFonts w:eastAsia="Times New Roman"/>
          <w:sz w:val="24"/>
          <w:szCs w:val="24"/>
        </w:rPr>
        <w:t>.</w:t>
      </w:r>
      <w:r w:rsidRPr="007F332A">
        <w:rPr>
          <w:rFonts w:eastAsia="Times New Roman"/>
          <w:sz w:val="24"/>
          <w:szCs w:val="24"/>
        </w:rPr>
        <w:t xml:space="preserve"> наук, доц</w:t>
      </w:r>
      <w:r w:rsidR="007F332A" w:rsidRPr="007F332A">
        <w:rPr>
          <w:rFonts w:eastAsia="Times New Roman"/>
          <w:sz w:val="24"/>
          <w:szCs w:val="24"/>
        </w:rPr>
        <w:t>.</w:t>
      </w:r>
      <w:r w:rsidRPr="007F332A">
        <w:rPr>
          <w:rFonts w:eastAsia="Times New Roman"/>
          <w:sz w:val="24"/>
          <w:szCs w:val="24"/>
        </w:rPr>
        <w:t xml:space="preserve"> кафедры</w:t>
      </w:r>
      <w:r w:rsidRPr="007F332A">
        <w:rPr>
          <w:rFonts w:eastAsia="Times New Roman"/>
          <w:b/>
          <w:bCs/>
          <w:sz w:val="24"/>
          <w:szCs w:val="24"/>
        </w:rPr>
        <w:t xml:space="preserve"> </w:t>
      </w:r>
      <w:r w:rsidR="008F33DF" w:rsidRPr="007F332A">
        <w:rPr>
          <w:sz w:val="24"/>
        </w:rPr>
        <w:t>экономики и товароведения</w:t>
      </w:r>
      <w:r w:rsidR="008F33DF" w:rsidRPr="007F332A">
        <w:rPr>
          <w:rFonts w:eastAsia="Times New Roman"/>
          <w:sz w:val="24"/>
          <w:szCs w:val="24"/>
        </w:rPr>
        <w:t xml:space="preserve"> </w:t>
      </w:r>
      <w:r w:rsidRPr="007F332A">
        <w:rPr>
          <w:rFonts w:eastAsia="Times New Roman"/>
          <w:sz w:val="24"/>
          <w:szCs w:val="24"/>
        </w:rPr>
        <w:t>Сафонова</w:t>
      </w:r>
      <w:r w:rsidRPr="007F332A">
        <w:rPr>
          <w:rFonts w:eastAsia="Times New Roman"/>
          <w:b/>
          <w:bCs/>
          <w:sz w:val="24"/>
          <w:szCs w:val="24"/>
        </w:rPr>
        <w:t xml:space="preserve"> </w:t>
      </w:r>
      <w:r w:rsidRPr="007F332A">
        <w:rPr>
          <w:rFonts w:eastAsia="Times New Roman"/>
          <w:sz w:val="24"/>
          <w:szCs w:val="24"/>
        </w:rPr>
        <w:t>С.Г.</w:t>
      </w:r>
    </w:p>
    <w:sectPr w:rsidR="004D4A37" w:rsidRPr="007F332A" w:rsidSect="006B2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D6F57"/>
    <w:multiLevelType w:val="hybridMultilevel"/>
    <w:tmpl w:val="0F825640"/>
    <w:lvl w:ilvl="0" w:tplc="68F4E6BC">
      <w:start w:val="2"/>
      <w:numFmt w:val="decimal"/>
      <w:lvlText w:val="%1."/>
      <w:lvlJc w:val="left"/>
    </w:lvl>
    <w:lvl w:ilvl="1" w:tplc="7EF87478">
      <w:numFmt w:val="decimal"/>
      <w:lvlText w:val=""/>
      <w:lvlJc w:val="left"/>
    </w:lvl>
    <w:lvl w:ilvl="2" w:tplc="B894B9C6">
      <w:numFmt w:val="decimal"/>
      <w:lvlText w:val=""/>
      <w:lvlJc w:val="left"/>
    </w:lvl>
    <w:lvl w:ilvl="3" w:tplc="88C8C9A6">
      <w:numFmt w:val="decimal"/>
      <w:lvlText w:val=""/>
      <w:lvlJc w:val="left"/>
    </w:lvl>
    <w:lvl w:ilvl="4" w:tplc="83106496">
      <w:numFmt w:val="decimal"/>
      <w:lvlText w:val=""/>
      <w:lvlJc w:val="left"/>
    </w:lvl>
    <w:lvl w:ilvl="5" w:tplc="5A18D23A">
      <w:numFmt w:val="decimal"/>
      <w:lvlText w:val=""/>
      <w:lvlJc w:val="left"/>
    </w:lvl>
    <w:lvl w:ilvl="6" w:tplc="99CA7AFA">
      <w:numFmt w:val="decimal"/>
      <w:lvlText w:val=""/>
      <w:lvlJc w:val="left"/>
    </w:lvl>
    <w:lvl w:ilvl="7" w:tplc="4EA0AEB4">
      <w:numFmt w:val="decimal"/>
      <w:lvlText w:val=""/>
      <w:lvlJc w:val="left"/>
    </w:lvl>
    <w:lvl w:ilvl="8" w:tplc="D67E3118">
      <w:numFmt w:val="decimal"/>
      <w:lvlText w:val=""/>
      <w:lvlJc w:val="left"/>
    </w:lvl>
  </w:abstractNum>
  <w:abstractNum w:abstractNumId="1">
    <w:nsid w:val="25973E32"/>
    <w:multiLevelType w:val="hybridMultilevel"/>
    <w:tmpl w:val="12DAB9CC"/>
    <w:lvl w:ilvl="0" w:tplc="7C8A5F48">
      <w:start w:val="1"/>
      <w:numFmt w:val="bullet"/>
      <w:lvlText w:val="к"/>
      <w:lvlJc w:val="left"/>
    </w:lvl>
    <w:lvl w:ilvl="1" w:tplc="CD86086C">
      <w:numFmt w:val="decimal"/>
      <w:lvlText w:val=""/>
      <w:lvlJc w:val="left"/>
    </w:lvl>
    <w:lvl w:ilvl="2" w:tplc="7DD6F7F2">
      <w:numFmt w:val="decimal"/>
      <w:lvlText w:val=""/>
      <w:lvlJc w:val="left"/>
    </w:lvl>
    <w:lvl w:ilvl="3" w:tplc="B450F46E">
      <w:numFmt w:val="decimal"/>
      <w:lvlText w:val=""/>
      <w:lvlJc w:val="left"/>
    </w:lvl>
    <w:lvl w:ilvl="4" w:tplc="CAD2879E">
      <w:numFmt w:val="decimal"/>
      <w:lvlText w:val=""/>
      <w:lvlJc w:val="left"/>
    </w:lvl>
    <w:lvl w:ilvl="5" w:tplc="3F8AE404">
      <w:numFmt w:val="decimal"/>
      <w:lvlText w:val=""/>
      <w:lvlJc w:val="left"/>
    </w:lvl>
    <w:lvl w:ilvl="6" w:tplc="30C8CE40">
      <w:numFmt w:val="decimal"/>
      <w:lvlText w:val=""/>
      <w:lvlJc w:val="left"/>
    </w:lvl>
    <w:lvl w:ilvl="7" w:tplc="F7E4AC92">
      <w:numFmt w:val="decimal"/>
      <w:lvlText w:val=""/>
      <w:lvlJc w:val="left"/>
    </w:lvl>
    <w:lvl w:ilvl="8" w:tplc="055A946A">
      <w:numFmt w:val="decimal"/>
      <w:lvlText w:val=""/>
      <w:lvlJc w:val="left"/>
    </w:lvl>
  </w:abstractNum>
  <w:abstractNum w:abstractNumId="2">
    <w:nsid w:val="6EC9D844"/>
    <w:multiLevelType w:val="hybridMultilevel"/>
    <w:tmpl w:val="E00E2A74"/>
    <w:lvl w:ilvl="0" w:tplc="1388C6FE">
      <w:start w:val="4"/>
      <w:numFmt w:val="decimal"/>
      <w:lvlText w:val="%1."/>
      <w:lvlJc w:val="left"/>
    </w:lvl>
    <w:lvl w:ilvl="1" w:tplc="BB4835B8">
      <w:numFmt w:val="decimal"/>
      <w:lvlText w:val=""/>
      <w:lvlJc w:val="left"/>
    </w:lvl>
    <w:lvl w:ilvl="2" w:tplc="469AD48C">
      <w:numFmt w:val="decimal"/>
      <w:lvlText w:val=""/>
      <w:lvlJc w:val="left"/>
    </w:lvl>
    <w:lvl w:ilvl="3" w:tplc="9C10BA08">
      <w:numFmt w:val="decimal"/>
      <w:lvlText w:val=""/>
      <w:lvlJc w:val="left"/>
    </w:lvl>
    <w:lvl w:ilvl="4" w:tplc="3B1AD212">
      <w:numFmt w:val="decimal"/>
      <w:lvlText w:val=""/>
      <w:lvlJc w:val="left"/>
    </w:lvl>
    <w:lvl w:ilvl="5" w:tplc="A0FA07E4">
      <w:numFmt w:val="decimal"/>
      <w:lvlText w:val=""/>
      <w:lvlJc w:val="left"/>
    </w:lvl>
    <w:lvl w:ilvl="6" w:tplc="034A6F78">
      <w:numFmt w:val="decimal"/>
      <w:lvlText w:val=""/>
      <w:lvlJc w:val="left"/>
    </w:lvl>
    <w:lvl w:ilvl="7" w:tplc="B4E8A682">
      <w:numFmt w:val="decimal"/>
      <w:lvlText w:val=""/>
      <w:lvlJc w:val="left"/>
    </w:lvl>
    <w:lvl w:ilvl="8" w:tplc="3294A680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43FB5"/>
    <w:rsid w:val="004D4A37"/>
    <w:rsid w:val="005D64ED"/>
    <w:rsid w:val="006B2F35"/>
    <w:rsid w:val="007F332A"/>
    <w:rsid w:val="00843FB5"/>
    <w:rsid w:val="008F33DF"/>
    <w:rsid w:val="00B45BE3"/>
    <w:rsid w:val="00CD0C37"/>
    <w:rsid w:val="00F807DF"/>
    <w:rsid w:val="00F83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BE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BE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Pc</cp:lastModifiedBy>
  <cp:revision>6</cp:revision>
  <dcterms:created xsi:type="dcterms:W3CDTF">2021-05-14T04:36:00Z</dcterms:created>
  <dcterms:modified xsi:type="dcterms:W3CDTF">2023-07-04T12:06:00Z</dcterms:modified>
</cp:coreProperties>
</file>